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4215" w14:textId="2C2BC83B" w:rsidR="008A22C6" w:rsidRPr="00D22F2A" w:rsidRDefault="00D22F2A" w:rsidP="008A22C6">
      <w:pPr>
        <w:rPr>
          <w:b/>
          <w:bCs/>
          <w:u w:val="single"/>
        </w:rPr>
      </w:pPr>
      <w:r w:rsidRPr="00D22F2A">
        <w:rPr>
          <w:b/>
          <w:bCs/>
          <w:u w:val="single"/>
        </w:rPr>
        <w:t xml:space="preserve">Supplement for Minute Item </w:t>
      </w:r>
      <w:r w:rsidR="003C18E9">
        <w:rPr>
          <w:b/>
          <w:bCs/>
          <w:u w:val="single"/>
        </w:rPr>
        <w:t>9</w:t>
      </w:r>
      <w:r w:rsidRPr="00D22F2A">
        <w:rPr>
          <w:b/>
          <w:bCs/>
          <w:u w:val="single"/>
        </w:rPr>
        <w:t xml:space="preserve">: </w:t>
      </w:r>
      <w:r w:rsidR="003C18E9">
        <w:rPr>
          <w:b/>
          <w:bCs/>
          <w:u w:val="single"/>
        </w:rPr>
        <w:t>Work Plan</w:t>
      </w:r>
    </w:p>
    <w:p w14:paraId="34495314" w14:textId="77777777" w:rsidR="00D22F2A" w:rsidRDefault="00D22F2A" w:rsidP="008A22C6">
      <w:pPr>
        <w:rPr>
          <w:b/>
          <w:bCs/>
        </w:rPr>
      </w:pPr>
    </w:p>
    <w:tbl>
      <w:tblPr>
        <w:tblW w:w="0" w:type="auto"/>
        <w:tblCellMar>
          <w:left w:w="0" w:type="dxa"/>
          <w:right w:w="0" w:type="dxa"/>
        </w:tblCellMar>
        <w:tblLook w:val="04A0" w:firstRow="1" w:lastRow="0" w:firstColumn="1" w:lastColumn="0" w:noHBand="0" w:noVBand="1"/>
      </w:tblPr>
      <w:tblGrid>
        <w:gridCol w:w="2088"/>
        <w:gridCol w:w="2589"/>
        <w:gridCol w:w="1603"/>
        <w:gridCol w:w="2726"/>
      </w:tblGrid>
      <w:tr w:rsidR="00D22F2A" w:rsidRPr="00D22F2A" w14:paraId="7220EE0F" w14:textId="77777777" w:rsidTr="00F433F6">
        <w:trPr>
          <w:trHeight w:val="285"/>
        </w:trPr>
        <w:tc>
          <w:tcPr>
            <w:tcW w:w="208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1ADEDCD" w14:textId="77777777" w:rsidR="00D22F2A" w:rsidRPr="00D22F2A" w:rsidRDefault="00D22F2A">
            <w:pPr>
              <w:pStyle w:val="NormalWeb"/>
              <w:rPr>
                <w:rFonts w:ascii="Arial" w:hAnsi="Arial" w:cs="Arial"/>
                <w:sz w:val="24"/>
                <w:szCs w:val="24"/>
              </w:rPr>
            </w:pPr>
            <w:r w:rsidRPr="00D22F2A">
              <w:rPr>
                <w:rFonts w:ascii="Arial" w:hAnsi="Arial" w:cs="Arial"/>
                <w:b/>
                <w:bCs/>
                <w:color w:val="000000"/>
                <w:sz w:val="24"/>
                <w:szCs w:val="24"/>
              </w:rPr>
              <w:t>Minute number &amp; report title</w:t>
            </w:r>
          </w:p>
        </w:tc>
        <w:tc>
          <w:tcPr>
            <w:tcW w:w="25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888A325" w14:textId="77777777" w:rsidR="00D22F2A" w:rsidRPr="00D22F2A" w:rsidRDefault="00D22F2A">
            <w:pPr>
              <w:pStyle w:val="NormalWeb"/>
              <w:rPr>
                <w:rFonts w:ascii="Arial" w:hAnsi="Arial" w:cs="Arial"/>
                <w:sz w:val="24"/>
                <w:szCs w:val="24"/>
              </w:rPr>
            </w:pPr>
            <w:r w:rsidRPr="00D22F2A">
              <w:rPr>
                <w:rFonts w:ascii="Arial" w:hAnsi="Arial" w:cs="Arial"/>
                <w:b/>
                <w:bCs/>
                <w:color w:val="000000"/>
                <w:sz w:val="24"/>
                <w:szCs w:val="24"/>
              </w:rPr>
              <w:t>Action</w:t>
            </w:r>
          </w:p>
        </w:tc>
        <w:tc>
          <w:tcPr>
            <w:tcW w:w="16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CE79BD5" w14:textId="01D9D0B2" w:rsidR="00D22F2A" w:rsidRPr="00D22F2A" w:rsidRDefault="00D22F2A">
            <w:pPr>
              <w:pStyle w:val="NormalWeb"/>
              <w:rPr>
                <w:rFonts w:ascii="Arial" w:hAnsi="Arial" w:cs="Arial"/>
                <w:sz w:val="24"/>
                <w:szCs w:val="24"/>
              </w:rPr>
            </w:pPr>
            <w:r>
              <w:rPr>
                <w:rFonts w:ascii="Arial" w:hAnsi="Arial" w:cs="Arial"/>
                <w:b/>
                <w:bCs/>
                <w:color w:val="000000"/>
                <w:sz w:val="24"/>
                <w:szCs w:val="24"/>
              </w:rPr>
              <w:t>Respondent</w:t>
            </w:r>
          </w:p>
        </w:tc>
        <w:tc>
          <w:tcPr>
            <w:tcW w:w="27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C52089A" w14:textId="77777777" w:rsidR="00D22F2A" w:rsidRPr="00D22F2A" w:rsidRDefault="00D22F2A">
            <w:pPr>
              <w:pStyle w:val="NormalWeb"/>
              <w:rPr>
                <w:rFonts w:ascii="Arial" w:hAnsi="Arial" w:cs="Arial"/>
                <w:sz w:val="24"/>
                <w:szCs w:val="24"/>
              </w:rPr>
            </w:pPr>
            <w:r w:rsidRPr="00D22F2A">
              <w:rPr>
                <w:rFonts w:ascii="Arial" w:hAnsi="Arial" w:cs="Arial"/>
                <w:b/>
                <w:bCs/>
                <w:color w:val="000000"/>
                <w:sz w:val="24"/>
                <w:szCs w:val="24"/>
              </w:rPr>
              <w:t>Response</w:t>
            </w:r>
          </w:p>
        </w:tc>
      </w:tr>
      <w:tr w:rsidR="00D22F2A" w:rsidRPr="00D22F2A" w14:paraId="5028C0C6" w14:textId="77777777" w:rsidTr="00F433F6">
        <w:trPr>
          <w:trHeight w:val="3255"/>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18648" w14:textId="77777777" w:rsidR="00D22F2A" w:rsidRPr="00D22F2A" w:rsidRDefault="00D22F2A">
            <w:pPr>
              <w:pStyle w:val="NormalWeb"/>
              <w:rPr>
                <w:rFonts w:ascii="Arial" w:hAnsi="Arial" w:cs="Arial"/>
                <w:sz w:val="24"/>
                <w:szCs w:val="24"/>
              </w:rPr>
            </w:pPr>
            <w:r w:rsidRPr="00D22F2A">
              <w:rPr>
                <w:rFonts w:ascii="Arial" w:hAnsi="Arial" w:cs="Arial"/>
                <w:sz w:val="24"/>
                <w:szCs w:val="24"/>
              </w:rPr>
              <w:t>9 – Work Plan</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5D955D2" w14:textId="77777777" w:rsidR="00D22F2A" w:rsidRPr="00D22F2A" w:rsidRDefault="00D22F2A">
            <w:pPr>
              <w:pStyle w:val="NormalWeb"/>
              <w:rPr>
                <w:rFonts w:ascii="Arial" w:hAnsi="Arial" w:cs="Arial"/>
                <w:sz w:val="24"/>
                <w:szCs w:val="24"/>
              </w:rPr>
            </w:pPr>
            <w:r w:rsidRPr="00D22F2A">
              <w:rPr>
                <w:rFonts w:ascii="Arial" w:hAnsi="Arial" w:cs="Arial"/>
                <w:sz w:val="24"/>
                <w:szCs w:val="24"/>
              </w:rPr>
              <w:t>The Panel requested that the standard/regular item listed in Appendix A: ‘Issues faced by the Local Government Sector and how Oxford City Council compares’ be scheduled into the Work Plan for 2024/25, specifically focusing on how the Council compared to other local authorities in terms of its financial position and issues facing other authorities; alongside an update on the impact of the new Government on local government finances – including reflections on the announcements within the recent King’s Speech.</w:t>
            </w:r>
          </w:p>
          <w:p w14:paraId="7DBE0EB6" w14:textId="77777777" w:rsidR="00D22F2A" w:rsidRPr="00D22F2A" w:rsidRDefault="00D22F2A">
            <w:pPr>
              <w:pStyle w:val="NormalWeb"/>
              <w:rPr>
                <w:rFonts w:ascii="Arial" w:hAnsi="Arial" w:cs="Arial"/>
                <w:sz w:val="24"/>
                <w:szCs w:val="24"/>
              </w:rPr>
            </w:pPr>
            <w:r w:rsidRPr="00D22F2A">
              <w:rPr>
                <w:rFonts w:ascii="Arial" w:hAnsi="Arial" w:cs="Arial"/>
                <w:sz w:val="24"/>
                <w:szCs w:val="24"/>
              </w:rPr>
              <w:t> </w:t>
            </w:r>
          </w:p>
        </w:tc>
        <w:tc>
          <w:tcPr>
            <w:tcW w:w="1603" w:type="dxa"/>
            <w:tcBorders>
              <w:top w:val="nil"/>
              <w:left w:val="nil"/>
              <w:bottom w:val="single" w:sz="8" w:space="0" w:color="auto"/>
              <w:right w:val="single" w:sz="8" w:space="0" w:color="auto"/>
            </w:tcBorders>
            <w:tcMar>
              <w:top w:w="0" w:type="dxa"/>
              <w:left w:w="108" w:type="dxa"/>
              <w:bottom w:w="0" w:type="dxa"/>
              <w:right w:w="108" w:type="dxa"/>
            </w:tcMar>
            <w:hideMark/>
          </w:tcPr>
          <w:p w14:paraId="7F474982" w14:textId="447C6824" w:rsidR="00D22F2A" w:rsidRPr="00D22F2A" w:rsidRDefault="00D22F2A">
            <w:pPr>
              <w:pStyle w:val="NormalWeb"/>
              <w:rPr>
                <w:rFonts w:ascii="Arial" w:hAnsi="Arial" w:cs="Arial"/>
                <w:sz w:val="24"/>
                <w:szCs w:val="24"/>
              </w:rPr>
            </w:pPr>
            <w:r w:rsidRPr="00D22F2A">
              <w:rPr>
                <w:rFonts w:ascii="Arial" w:hAnsi="Arial" w:cs="Arial"/>
                <w:sz w:val="24"/>
                <w:szCs w:val="24"/>
              </w:rPr>
              <w:t>Nigel Kennedy</w:t>
            </w:r>
            <w:r w:rsidR="00F433F6">
              <w:rPr>
                <w:rFonts w:ascii="Arial" w:hAnsi="Arial" w:cs="Arial"/>
                <w:sz w:val="24"/>
                <w:szCs w:val="24"/>
              </w:rPr>
              <w:t>, Head of Financial Services</w:t>
            </w:r>
          </w:p>
        </w:tc>
        <w:tc>
          <w:tcPr>
            <w:tcW w:w="2726" w:type="dxa"/>
            <w:tcBorders>
              <w:top w:val="nil"/>
              <w:left w:val="nil"/>
              <w:bottom w:val="single" w:sz="8" w:space="0" w:color="auto"/>
              <w:right w:val="single" w:sz="8" w:space="0" w:color="auto"/>
            </w:tcBorders>
            <w:tcMar>
              <w:top w:w="0" w:type="dxa"/>
              <w:left w:w="108" w:type="dxa"/>
              <w:bottom w:w="0" w:type="dxa"/>
              <w:right w:w="108" w:type="dxa"/>
            </w:tcMar>
            <w:hideMark/>
          </w:tcPr>
          <w:p w14:paraId="6CDC07EB" w14:textId="18085E7B" w:rsidR="00D22F2A" w:rsidRPr="003C18E9" w:rsidRDefault="00D22F2A">
            <w:pPr>
              <w:pStyle w:val="NormalWeb"/>
              <w:rPr>
                <w:rFonts w:ascii="Arial" w:hAnsi="Arial" w:cs="Arial"/>
                <w:sz w:val="24"/>
                <w:szCs w:val="24"/>
              </w:rPr>
            </w:pPr>
            <w:r w:rsidRPr="003C18E9">
              <w:rPr>
                <w:rFonts w:ascii="Arial" w:hAnsi="Arial" w:cs="Arial"/>
                <w:color w:val="000000"/>
                <w:sz w:val="24"/>
                <w:szCs w:val="24"/>
                <w:shd w:val="clear" w:color="auto" w:fill="FFFFFF"/>
              </w:rPr>
              <w:t>Unfortunately</w:t>
            </w:r>
            <w:r w:rsidR="00F433F6" w:rsidRPr="003C18E9">
              <w:rPr>
                <w:rFonts w:ascii="Arial" w:hAnsi="Arial" w:cs="Arial"/>
                <w:color w:val="000000"/>
                <w:sz w:val="24"/>
                <w:szCs w:val="24"/>
                <w:shd w:val="clear" w:color="auto" w:fill="FFFFFF"/>
              </w:rPr>
              <w:t>,</w:t>
            </w:r>
            <w:r w:rsidRPr="003C18E9">
              <w:rPr>
                <w:rFonts w:ascii="Arial" w:hAnsi="Arial" w:cs="Arial"/>
                <w:color w:val="000000"/>
                <w:sz w:val="24"/>
                <w:szCs w:val="24"/>
                <w:shd w:val="clear" w:color="auto" w:fill="FFFFFF"/>
              </w:rPr>
              <w:t xml:space="preserve"> there has not been the staff capacity to draw together this briefing note </w:t>
            </w:r>
            <w:proofErr w:type="gramStart"/>
            <w:r w:rsidRPr="003C18E9">
              <w:rPr>
                <w:rFonts w:ascii="Arial" w:hAnsi="Arial" w:cs="Arial"/>
                <w:color w:val="000000"/>
                <w:sz w:val="24"/>
                <w:szCs w:val="24"/>
                <w:shd w:val="clear" w:color="auto" w:fill="FFFFFF"/>
              </w:rPr>
              <w:t>at this point in time</w:t>
            </w:r>
            <w:proofErr w:type="gramEnd"/>
            <w:r w:rsidRPr="003C18E9">
              <w:rPr>
                <w:rFonts w:ascii="Arial" w:hAnsi="Arial" w:cs="Arial"/>
                <w:color w:val="000000"/>
                <w:sz w:val="24"/>
                <w:szCs w:val="24"/>
                <w:shd w:val="clear" w:color="auto" w:fill="FFFFFF"/>
              </w:rPr>
              <w:t>. It is difficult to get information together on how the authority compares with other councils and at best this information is anecdotal. It is anticipated that something will be prepared to sit alongside the budget review to be undertaken in December</w:t>
            </w:r>
            <w:r w:rsidR="003C18E9" w:rsidRPr="003C18E9">
              <w:rPr>
                <w:rFonts w:ascii="Arial" w:hAnsi="Arial" w:cs="Arial"/>
                <w:color w:val="000000"/>
                <w:sz w:val="24"/>
                <w:szCs w:val="24"/>
                <w:shd w:val="clear" w:color="auto" w:fill="FFFFFF"/>
              </w:rPr>
              <w:t xml:space="preserve"> 2024</w:t>
            </w:r>
            <w:r w:rsidRPr="003C18E9">
              <w:rPr>
                <w:rFonts w:ascii="Arial" w:hAnsi="Arial" w:cs="Arial"/>
                <w:color w:val="000000"/>
                <w:sz w:val="24"/>
                <w:szCs w:val="24"/>
                <w:shd w:val="clear" w:color="auto" w:fill="FFFFFF"/>
              </w:rPr>
              <w:t>/ January </w:t>
            </w:r>
            <w:r w:rsidR="003C18E9" w:rsidRPr="003C18E9">
              <w:rPr>
                <w:rFonts w:ascii="Arial" w:hAnsi="Arial" w:cs="Arial"/>
                <w:color w:val="000000"/>
                <w:sz w:val="24"/>
                <w:szCs w:val="24"/>
                <w:shd w:val="clear" w:color="auto" w:fill="FFFFFF"/>
              </w:rPr>
              <w:t>2025.</w:t>
            </w:r>
          </w:p>
        </w:tc>
      </w:tr>
    </w:tbl>
    <w:p w14:paraId="64247D09" w14:textId="77777777" w:rsidR="00D22F2A" w:rsidRPr="00D22F2A" w:rsidRDefault="00D22F2A" w:rsidP="008A22C6">
      <w:pPr>
        <w:rPr>
          <w:b/>
          <w:bCs/>
        </w:rPr>
      </w:pPr>
    </w:p>
    <w:sectPr w:rsidR="00D22F2A" w:rsidRPr="00D22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2A"/>
    <w:rsid w:val="000B4310"/>
    <w:rsid w:val="003C18E9"/>
    <w:rsid w:val="004000D7"/>
    <w:rsid w:val="00504E43"/>
    <w:rsid w:val="005F17FD"/>
    <w:rsid w:val="007908F4"/>
    <w:rsid w:val="008A22C6"/>
    <w:rsid w:val="00C07F80"/>
    <w:rsid w:val="00D22F2A"/>
    <w:rsid w:val="00F433F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8599"/>
  <w15:chartTrackingRefBased/>
  <w15:docId w15:val="{1A3FFFB4-56F7-43FC-82C8-F3075860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F2A"/>
    <w:pPr>
      <w:spacing w:before="100" w:beforeAutospacing="1" w:after="100" w:afterAutospacing="1"/>
    </w:pPr>
    <w:rPr>
      <w:rFonts w:ascii="Calibri" w:hAnsi="Calibri" w:cs="Calibri"/>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2D5D-6CE6-4A9D-AFC0-4B407EBC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897</Characters>
  <Application>Microsoft Office Word</Application>
  <DocSecurity>0</DocSecurity>
  <Lines>7</Lines>
  <Paragraphs>2</Paragraphs>
  <ScaleCrop>false</ScaleCrop>
  <Company>Oxford City Council</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COURTNEY</dc:creator>
  <cp:keywords/>
  <dc:description/>
  <cp:lastModifiedBy>Alice COURTNEY</cp:lastModifiedBy>
  <cp:revision>3</cp:revision>
  <dcterms:created xsi:type="dcterms:W3CDTF">2024-09-10T14:32:00Z</dcterms:created>
  <dcterms:modified xsi:type="dcterms:W3CDTF">2024-09-10T14:41:00Z</dcterms:modified>
</cp:coreProperties>
</file>